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431E" w:rsidRDefault="009A431E" w:rsidP="009A431E">
      <w:pPr>
        <w:pStyle w:val="Tytu"/>
      </w:pPr>
      <w:r w:rsidRPr="009A431E">
        <w:rPr>
          <w:rStyle w:val="Nagwek1Znak"/>
          <w:rFonts w:ascii="Fira Sans" w:hAnsi="Fira Sans"/>
        </w:rPr>
        <w:t>Urząd Statystyczny w Łodzi</w:t>
      </w:r>
      <w:r>
        <w:br/>
      </w:r>
      <w:r>
        <w:br/>
      </w:r>
      <w:r w:rsidRPr="009A431E">
        <w:rPr>
          <w:rFonts w:ascii="Fira Sans" w:hAnsi="Fira Sans"/>
          <w:sz w:val="36"/>
          <w:szCs w:val="36"/>
        </w:rPr>
        <w:t>Infografika 2025</w:t>
      </w:r>
      <w:r>
        <w:rPr>
          <w:rFonts w:ascii="Fira Sans" w:hAnsi="Fira Sans"/>
          <w:sz w:val="36"/>
          <w:szCs w:val="36"/>
        </w:rPr>
        <w:br/>
      </w:r>
      <w:r w:rsidRPr="009A431E">
        <w:rPr>
          <w:rFonts w:ascii="Fira Sans" w:hAnsi="Fira Sans"/>
          <w:sz w:val="36"/>
          <w:szCs w:val="36"/>
        </w:rPr>
        <w:t>Światowy Dzień Statystyki – 20 października</w:t>
      </w:r>
      <w:r>
        <w:t xml:space="preserve"> </w:t>
      </w:r>
    </w:p>
    <w:p w:rsidR="009A431E" w:rsidRDefault="009A431E" w:rsidP="009A431E"/>
    <w:p w:rsidR="009A431E" w:rsidRDefault="009A431E" w:rsidP="009A431E">
      <w:pPr>
        <w:spacing w:line="360" w:lineRule="auto"/>
        <w:rPr>
          <w:sz w:val="28"/>
          <w:szCs w:val="28"/>
        </w:rPr>
      </w:pPr>
      <w:r w:rsidRPr="009A431E">
        <w:rPr>
          <w:rStyle w:val="Nagwek1Znak"/>
          <w:rFonts w:ascii="Fira Sans" w:hAnsi="Fira Sans"/>
        </w:rPr>
        <w:t>Światowy Dzień Statystyki</w:t>
      </w:r>
      <w:r w:rsidRPr="009A431E"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 w:rsidRPr="009A431E">
        <w:rPr>
          <w:sz w:val="28"/>
          <w:szCs w:val="28"/>
        </w:rPr>
        <w:t>Światowy Dzień Statystyki to święto obchodzone co pięć lat, 20 października. Zostało ustanowione przez Zgromadzenie Ogólne ONZ w dniu 3 czerwca 2010 roku z inicjatywy Komisji Statystycznej ONZ.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="004E2836">
        <w:rPr>
          <w:sz w:val="28"/>
          <w:szCs w:val="28"/>
        </w:rPr>
        <w:t xml:space="preserve">Czwarty </w:t>
      </w:r>
      <w:r w:rsidRPr="009A431E">
        <w:rPr>
          <w:sz w:val="28"/>
          <w:szCs w:val="28"/>
        </w:rPr>
        <w:t>Światowy Dzień Statystyki będzie obchodzony pod hasłem przewodnim:</w:t>
      </w:r>
      <w:r>
        <w:rPr>
          <w:sz w:val="28"/>
          <w:szCs w:val="28"/>
        </w:rPr>
        <w:t xml:space="preserve"> </w:t>
      </w:r>
      <w:r w:rsidRPr="009A431E">
        <w:rPr>
          <w:sz w:val="28"/>
          <w:szCs w:val="28"/>
        </w:rPr>
        <w:t>„</w:t>
      </w:r>
      <w:r w:rsidR="004E2836">
        <w:rPr>
          <w:sz w:val="28"/>
          <w:szCs w:val="28"/>
        </w:rPr>
        <w:t>Wiarygodne</w:t>
      </w:r>
      <w:r w:rsidRPr="009A431E">
        <w:rPr>
          <w:sz w:val="28"/>
          <w:szCs w:val="28"/>
        </w:rPr>
        <w:t xml:space="preserve"> statystyki i dane dla każdego”.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9A431E">
        <w:rPr>
          <w:sz w:val="28"/>
          <w:szCs w:val="28"/>
        </w:rPr>
        <w:t>Obchody Światowego Dnia Statystyki mają na celu zwrócenie uwagi światowej opinii publicznej na znaczenie usług świadczonych przez globalny System Informacji Statystycznej, który dostarcza</w:t>
      </w:r>
      <w:r w:rsidR="004E2836">
        <w:rPr>
          <w:sz w:val="28"/>
          <w:szCs w:val="28"/>
        </w:rPr>
        <w:t xml:space="preserve"> </w:t>
      </w:r>
      <w:r w:rsidRPr="009A431E">
        <w:rPr>
          <w:sz w:val="28"/>
          <w:szCs w:val="28"/>
        </w:rPr>
        <w:t>wiarygodnych danych, wspierających rozwój społecznych gospodarek.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Pr="009A431E">
        <w:rPr>
          <w:sz w:val="28"/>
          <w:szCs w:val="28"/>
        </w:rPr>
        <w:t>Ten dzień to również wyraz uznania dla statystyków za ich wybitny wkład w opracowanie i udostępnianie danych statystycznych, stanowiących fundament rzetelnej wiedzy o świecie.</w:t>
      </w:r>
      <w:r>
        <w:rPr>
          <w:sz w:val="28"/>
          <w:szCs w:val="28"/>
        </w:rPr>
        <w:br/>
      </w:r>
    </w:p>
    <w:p w:rsidR="009A431E" w:rsidRDefault="009A431E" w:rsidP="009A431E">
      <w:r>
        <w:br w:type="page"/>
      </w:r>
    </w:p>
    <w:p w:rsidR="009A431E" w:rsidRDefault="009A431E" w:rsidP="009A431E">
      <w:pPr>
        <w:rPr>
          <w:sz w:val="28"/>
          <w:szCs w:val="28"/>
        </w:rPr>
      </w:pPr>
      <w:r>
        <w:rPr>
          <w:sz w:val="28"/>
          <w:szCs w:val="28"/>
        </w:rPr>
        <w:lastRenderedPageBreak/>
        <w:br/>
      </w:r>
      <w:r w:rsidRPr="009A431E">
        <w:rPr>
          <w:rStyle w:val="Nagwek1Znak"/>
          <w:rFonts w:ascii="Fira Sans" w:hAnsi="Fira Sans"/>
        </w:rPr>
        <w:t xml:space="preserve">Populacja w 2024 </w:t>
      </w:r>
      <w:proofErr w:type="spellStart"/>
      <w:r w:rsidRPr="009A431E">
        <w:rPr>
          <w:rStyle w:val="Nagwek1Znak"/>
          <w:rFonts w:ascii="Fira Sans" w:hAnsi="Fira Sans"/>
        </w:rPr>
        <w:t>roku</w:t>
      </w:r>
      <w:r w:rsidRPr="009A431E">
        <w:rPr>
          <w:rStyle w:val="Nagwek1Znak"/>
          <w:rFonts w:ascii="Fira Sans" w:hAnsi="Fira Sans"/>
          <w:vertAlign w:val="superscript"/>
        </w:rPr>
        <w:t>a</w:t>
      </w:r>
      <w:proofErr w:type="spellEnd"/>
      <w:r>
        <w:rPr>
          <w:rStyle w:val="Nagwek1Znak"/>
          <w:vertAlign w:val="superscript"/>
        </w:rPr>
        <w:br/>
      </w:r>
      <w:r>
        <w:rPr>
          <w:rStyle w:val="Nagwek1Znak"/>
          <w:vertAlign w:val="superscript"/>
        </w:rPr>
        <w:br/>
      </w:r>
      <w:r w:rsidRPr="009A431E">
        <w:rPr>
          <w:sz w:val="28"/>
          <w:szCs w:val="28"/>
        </w:rPr>
        <w:t>Świat</w:t>
      </w:r>
      <w:r>
        <w:rPr>
          <w:sz w:val="28"/>
          <w:szCs w:val="28"/>
        </w:rPr>
        <w:t xml:space="preserve"> - </w:t>
      </w:r>
      <w:r w:rsidRPr="009A431E">
        <w:rPr>
          <w:sz w:val="28"/>
          <w:szCs w:val="28"/>
        </w:rPr>
        <w:t>8 161,97 mln</w:t>
      </w:r>
      <w:r>
        <w:rPr>
          <w:sz w:val="28"/>
          <w:szCs w:val="28"/>
        </w:rPr>
        <w:br/>
        <w:t xml:space="preserve">Europa – </w:t>
      </w:r>
      <w:r w:rsidR="006E28D9">
        <w:rPr>
          <w:sz w:val="28"/>
          <w:szCs w:val="28"/>
        </w:rPr>
        <w:t>745,08</w:t>
      </w:r>
      <w:bookmarkStart w:id="0" w:name="_GoBack"/>
      <w:bookmarkEnd w:id="0"/>
      <w:r>
        <w:rPr>
          <w:sz w:val="28"/>
          <w:szCs w:val="28"/>
        </w:rPr>
        <w:t xml:space="preserve"> mln</w:t>
      </w:r>
    </w:p>
    <w:p w:rsidR="009A431E" w:rsidRPr="00C735D8" w:rsidRDefault="009A431E" w:rsidP="009A431E">
      <w:pPr>
        <w:rPr>
          <w:sz w:val="24"/>
          <w:szCs w:val="24"/>
        </w:rPr>
      </w:pPr>
      <w:r>
        <w:rPr>
          <w:sz w:val="28"/>
          <w:szCs w:val="28"/>
        </w:rPr>
        <w:t>Polska – 38,54 mln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="00C735D8" w:rsidRPr="00C735D8">
        <w:rPr>
          <w:sz w:val="24"/>
          <w:szCs w:val="24"/>
        </w:rPr>
        <w:t>a Prognoza dla pierwszego półrocza 2024 r. (wariant średniej płodności).</w:t>
      </w:r>
    </w:p>
    <w:p w:rsidR="009A431E" w:rsidRPr="009A431E" w:rsidRDefault="009A431E" w:rsidP="009A431E">
      <w:pPr>
        <w:rPr>
          <w:sz w:val="28"/>
          <w:szCs w:val="28"/>
        </w:rPr>
      </w:pPr>
    </w:p>
    <w:p w:rsidR="009A431E" w:rsidRPr="009A431E" w:rsidRDefault="009A431E" w:rsidP="008201A4">
      <w:pPr>
        <w:spacing w:line="360" w:lineRule="auto"/>
      </w:pPr>
      <w:r w:rsidRPr="00C735D8">
        <w:rPr>
          <w:sz w:val="24"/>
          <w:szCs w:val="24"/>
        </w:rPr>
        <w:t xml:space="preserve">Źródło: The 2024 </w:t>
      </w:r>
      <w:proofErr w:type="spellStart"/>
      <w:r w:rsidRPr="00C735D8">
        <w:rPr>
          <w:sz w:val="24"/>
          <w:szCs w:val="24"/>
        </w:rPr>
        <w:t>edition</w:t>
      </w:r>
      <w:proofErr w:type="spellEnd"/>
      <w:r w:rsidRPr="00C735D8">
        <w:rPr>
          <w:sz w:val="24"/>
          <w:szCs w:val="24"/>
        </w:rPr>
        <w:t xml:space="preserve"> of the United Nations Statistical Yearbook, </w:t>
      </w:r>
      <w:proofErr w:type="spellStart"/>
      <w:r w:rsidRPr="00C735D8">
        <w:rPr>
          <w:sz w:val="24"/>
          <w:szCs w:val="24"/>
        </w:rPr>
        <w:t>prepared</w:t>
      </w:r>
      <w:proofErr w:type="spellEnd"/>
      <w:r w:rsidRPr="00C735D8">
        <w:rPr>
          <w:sz w:val="24"/>
          <w:szCs w:val="24"/>
        </w:rPr>
        <w:t xml:space="preserve"> by the </w:t>
      </w:r>
      <w:proofErr w:type="spellStart"/>
      <w:r w:rsidRPr="00C735D8">
        <w:rPr>
          <w:sz w:val="24"/>
          <w:szCs w:val="24"/>
        </w:rPr>
        <w:t>Statistics</w:t>
      </w:r>
      <w:proofErr w:type="spellEnd"/>
      <w:r w:rsidRPr="00C735D8">
        <w:rPr>
          <w:sz w:val="24"/>
          <w:szCs w:val="24"/>
        </w:rPr>
        <w:t xml:space="preserve"> </w:t>
      </w:r>
      <w:proofErr w:type="spellStart"/>
      <w:r w:rsidRPr="00C735D8">
        <w:rPr>
          <w:sz w:val="24"/>
          <w:szCs w:val="24"/>
        </w:rPr>
        <w:t>Division</w:t>
      </w:r>
      <w:proofErr w:type="spellEnd"/>
      <w:r w:rsidRPr="00C735D8">
        <w:rPr>
          <w:sz w:val="24"/>
          <w:szCs w:val="24"/>
        </w:rPr>
        <w:t xml:space="preserve"> of the </w:t>
      </w:r>
      <w:proofErr w:type="spellStart"/>
      <w:r w:rsidRPr="00C735D8">
        <w:rPr>
          <w:sz w:val="24"/>
          <w:szCs w:val="24"/>
        </w:rPr>
        <w:t>Department</w:t>
      </w:r>
      <w:proofErr w:type="spellEnd"/>
      <w:r w:rsidRPr="00C735D8">
        <w:rPr>
          <w:sz w:val="24"/>
          <w:szCs w:val="24"/>
        </w:rPr>
        <w:t xml:space="preserve"> </w:t>
      </w:r>
      <w:proofErr w:type="spellStart"/>
      <w:r w:rsidRPr="00C735D8">
        <w:rPr>
          <w:sz w:val="24"/>
          <w:szCs w:val="24"/>
        </w:rPr>
        <w:t>Economic</w:t>
      </w:r>
      <w:proofErr w:type="spellEnd"/>
      <w:r w:rsidRPr="00C735D8">
        <w:rPr>
          <w:sz w:val="24"/>
          <w:szCs w:val="24"/>
        </w:rPr>
        <w:t xml:space="preserve"> and </w:t>
      </w:r>
      <w:proofErr w:type="spellStart"/>
      <w:r w:rsidRPr="00C735D8">
        <w:rPr>
          <w:sz w:val="24"/>
          <w:szCs w:val="24"/>
        </w:rPr>
        <w:t>Social</w:t>
      </w:r>
      <w:proofErr w:type="spellEnd"/>
      <w:r w:rsidRPr="00C735D8">
        <w:rPr>
          <w:sz w:val="24"/>
          <w:szCs w:val="24"/>
        </w:rPr>
        <w:t xml:space="preserve"> </w:t>
      </w:r>
      <w:proofErr w:type="spellStart"/>
      <w:r w:rsidRPr="00C735D8">
        <w:rPr>
          <w:sz w:val="24"/>
          <w:szCs w:val="24"/>
        </w:rPr>
        <w:t>Affairs</w:t>
      </w:r>
      <w:proofErr w:type="spellEnd"/>
      <w:r w:rsidRPr="00C735D8">
        <w:rPr>
          <w:sz w:val="24"/>
          <w:szCs w:val="24"/>
        </w:rPr>
        <w:t xml:space="preserve"> of the United Nations </w:t>
      </w:r>
      <w:proofErr w:type="spellStart"/>
      <w:r w:rsidRPr="00C735D8">
        <w:rPr>
          <w:sz w:val="24"/>
          <w:szCs w:val="24"/>
        </w:rPr>
        <w:t>Secretariat</w:t>
      </w:r>
      <w:proofErr w:type="spellEnd"/>
      <w:r w:rsidRPr="00C735D8">
        <w:rPr>
          <w:sz w:val="24"/>
          <w:szCs w:val="24"/>
        </w:rPr>
        <w:t>.</w:t>
      </w:r>
    </w:p>
    <w:sectPr w:rsidR="009A431E" w:rsidRPr="009A43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31E"/>
    <w:rsid w:val="004E2836"/>
    <w:rsid w:val="006E28D9"/>
    <w:rsid w:val="008201A4"/>
    <w:rsid w:val="009A431E"/>
    <w:rsid w:val="009A7629"/>
    <w:rsid w:val="00C73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A047B"/>
  <w15:chartTrackingRefBased/>
  <w15:docId w15:val="{8890B101-4620-4851-B536-AFCFABB02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Fira Sans" w:eastAsiaTheme="minorHAnsi" w:hAnsi="Fira Sans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A431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A431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A43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9A431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A43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A431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A431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A431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A431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A431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A43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431E"/>
    <w:rPr>
      <w:rFonts w:ascii="Segoe UI" w:hAnsi="Segoe UI" w:cs="Segoe UI"/>
      <w:sz w:val="18"/>
      <w:szCs w:val="18"/>
    </w:rPr>
  </w:style>
  <w:style w:type="character" w:customStyle="1" w:styleId="Nagwek2Znak">
    <w:name w:val="Nagłówek 2 Znak"/>
    <w:basedOn w:val="Domylnaczcionkaakapitu"/>
    <w:link w:val="Nagwek2"/>
    <w:uiPriority w:val="9"/>
    <w:rsid w:val="009A431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Odwoaniedelikatne">
    <w:name w:val="Subtle Reference"/>
    <w:basedOn w:val="Domylnaczcionkaakapitu"/>
    <w:uiPriority w:val="31"/>
    <w:qFormat/>
    <w:rsid w:val="009A431E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173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US Łódź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Dąbrowska Małgorzata</dc:creator>
  <cp:keywords/>
  <dc:description/>
  <cp:lastModifiedBy>Dąbrowska Małgorzata</cp:lastModifiedBy>
  <cp:revision>4</cp:revision>
  <dcterms:created xsi:type="dcterms:W3CDTF">2025-10-17T09:06:00Z</dcterms:created>
  <dcterms:modified xsi:type="dcterms:W3CDTF">2025-10-20T08:15:00Z</dcterms:modified>
</cp:coreProperties>
</file>